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9C" w:rsidRDefault="00263B1C" w:rsidP="000621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6219C" w:rsidRPr="00236315" w:rsidRDefault="0006219C" w:rsidP="0006219C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236315">
        <w:rPr>
          <w:color w:val="000000"/>
          <w:lang w:eastAsia="en-US"/>
        </w:rPr>
        <w:t>«</w:t>
      </w:r>
      <w:proofErr w:type="spellStart"/>
      <w:r w:rsidRPr="00236315">
        <w:rPr>
          <w:color w:val="000000"/>
          <w:lang w:eastAsia="en-US"/>
        </w:rPr>
        <w:t>Махнёвская</w:t>
      </w:r>
      <w:proofErr w:type="spellEnd"/>
      <w:r w:rsidRPr="00236315">
        <w:rPr>
          <w:color w:val="000000"/>
          <w:lang w:eastAsia="en-US"/>
        </w:rPr>
        <w:t xml:space="preserve"> средняя общеобразовательная школа»</w:t>
      </w:r>
      <w:r w:rsidRPr="00236315">
        <w:rPr>
          <w:sz w:val="22"/>
          <w:szCs w:val="22"/>
          <w:lang w:eastAsia="en-US"/>
        </w:rPr>
        <w:br/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4"/>
        <w:gridCol w:w="4449"/>
      </w:tblGrid>
      <w:tr w:rsidR="0006219C" w:rsidRPr="00236315" w:rsidTr="006F6232">
        <w:tc>
          <w:tcPr>
            <w:tcW w:w="5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19C" w:rsidRPr="00236315" w:rsidRDefault="0006219C" w:rsidP="006F6232">
            <w:pPr>
              <w:rPr>
                <w:color w:val="000000"/>
                <w:lang w:eastAsia="en-US"/>
              </w:rPr>
            </w:pPr>
          </w:p>
        </w:tc>
        <w:tc>
          <w:tcPr>
            <w:tcW w:w="44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19C" w:rsidRPr="00236315" w:rsidRDefault="0006219C" w:rsidP="006F6232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236315">
              <w:rPr>
                <w:color w:val="000000"/>
                <w:lang w:eastAsia="en-US"/>
              </w:rPr>
              <w:t>УТВЕРЖДАЮ</w:t>
            </w:r>
            <w:r w:rsidRPr="00236315">
              <w:rPr>
                <w:sz w:val="22"/>
                <w:szCs w:val="22"/>
                <w:lang w:eastAsia="en-US"/>
              </w:rPr>
              <w:br/>
            </w:r>
            <w:r w:rsidRPr="00236315">
              <w:rPr>
                <w:color w:val="000000"/>
                <w:lang w:eastAsia="en-US"/>
              </w:rPr>
              <w:t xml:space="preserve"> Директор МБОУ «</w:t>
            </w:r>
            <w:proofErr w:type="spellStart"/>
            <w:r w:rsidRPr="00236315">
              <w:rPr>
                <w:color w:val="000000"/>
                <w:lang w:eastAsia="en-US"/>
              </w:rPr>
              <w:t>Махнёвская</w:t>
            </w:r>
            <w:proofErr w:type="spellEnd"/>
            <w:r w:rsidRPr="00236315">
              <w:rPr>
                <w:color w:val="000000"/>
                <w:lang w:eastAsia="en-US"/>
              </w:rPr>
              <w:t xml:space="preserve"> СОШ»</w:t>
            </w:r>
            <w:r w:rsidRPr="00236315">
              <w:rPr>
                <w:sz w:val="22"/>
                <w:szCs w:val="22"/>
                <w:lang w:eastAsia="en-US"/>
              </w:rPr>
              <w:br/>
            </w:r>
            <w:r w:rsidRPr="00236315">
              <w:rPr>
                <w:color w:val="000000"/>
                <w:lang w:eastAsia="en-US"/>
              </w:rPr>
              <w:t xml:space="preserve"> Приказ от «</w:t>
            </w:r>
            <w:r>
              <w:rPr>
                <w:color w:val="000000"/>
                <w:lang w:eastAsia="en-US"/>
              </w:rPr>
              <w:t xml:space="preserve">19 </w:t>
            </w:r>
            <w:r w:rsidRPr="00236315">
              <w:rPr>
                <w:color w:val="000000"/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 xml:space="preserve"> января </w:t>
            </w:r>
            <w:r w:rsidRPr="00236315">
              <w:rPr>
                <w:color w:val="000000"/>
                <w:lang w:eastAsia="en-US"/>
              </w:rPr>
              <w:t>2021 г. №</w:t>
            </w:r>
            <w:r>
              <w:rPr>
                <w:color w:val="000000"/>
                <w:lang w:eastAsia="en-US"/>
              </w:rPr>
              <w:t>6</w:t>
            </w:r>
          </w:p>
        </w:tc>
      </w:tr>
    </w:tbl>
    <w:p w:rsidR="0006219C" w:rsidRPr="00236315" w:rsidRDefault="0006219C" w:rsidP="0006219C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jc w:val="center"/>
        <w:rPr>
          <w:rFonts w:ascii="Liberation Serif" w:hAnsi="Liberation Serif" w:cs="Arial-BoldMT"/>
          <w:b/>
          <w:bCs/>
          <w:sz w:val="28"/>
          <w:szCs w:val="28"/>
          <w:lang w:eastAsia="en-US"/>
        </w:rPr>
      </w:pPr>
      <w:r w:rsidRPr="00236315">
        <w:rPr>
          <w:rFonts w:ascii="Liberation Serif" w:hAnsi="Liberation Serif" w:cs="Arial-BoldMT"/>
          <w:b/>
          <w:bCs/>
          <w:sz w:val="28"/>
          <w:szCs w:val="28"/>
          <w:lang w:eastAsia="en-US"/>
        </w:rPr>
        <w:t>ПОЛОЖЕНИЕ</w:t>
      </w:r>
    </w:p>
    <w:p w:rsidR="0006219C" w:rsidRPr="00236315" w:rsidRDefault="0006219C" w:rsidP="0006219C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36315">
        <w:rPr>
          <w:rFonts w:ascii="Liberation Serif" w:hAnsi="Liberation Serif"/>
          <w:b/>
          <w:bCs/>
          <w:color w:val="000000"/>
          <w:sz w:val="28"/>
          <w:szCs w:val="28"/>
        </w:rPr>
        <w:t>о наставничестве над несовершеннолетними состоящими на учете в подразделениях по делам несовершеннолетних в МБОУ «</w:t>
      </w:r>
      <w:proofErr w:type="spellStart"/>
      <w:r w:rsidRPr="00236315">
        <w:rPr>
          <w:rFonts w:ascii="Liberation Serif" w:hAnsi="Liberation Serif"/>
          <w:b/>
          <w:bCs/>
          <w:color w:val="000000"/>
          <w:sz w:val="28"/>
          <w:szCs w:val="28"/>
        </w:rPr>
        <w:t>Махнёвская</w:t>
      </w:r>
      <w:proofErr w:type="spellEnd"/>
      <w:r w:rsidRPr="00236315">
        <w:rPr>
          <w:rFonts w:ascii="Liberation Serif" w:hAnsi="Liberation Serif"/>
          <w:b/>
          <w:bCs/>
          <w:color w:val="000000"/>
          <w:sz w:val="28"/>
          <w:szCs w:val="28"/>
        </w:rPr>
        <w:t xml:space="preserve"> СОШ»  </w:t>
      </w:r>
    </w:p>
    <w:p w:rsidR="0006219C" w:rsidRPr="00236315" w:rsidRDefault="0006219C" w:rsidP="0006219C">
      <w:pPr>
        <w:autoSpaceDE w:val="0"/>
        <w:autoSpaceDN w:val="0"/>
        <w:adjustRightInd w:val="0"/>
        <w:jc w:val="center"/>
        <w:rPr>
          <w:rFonts w:ascii="Liberation Serif" w:hAnsi="Liberation Serif" w:cs="Arial-BoldMT"/>
          <w:b/>
          <w:bCs/>
          <w:sz w:val="28"/>
          <w:szCs w:val="28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ind w:hanging="284"/>
        <w:rPr>
          <w:rFonts w:ascii="Liberation Serif" w:hAnsi="Liberation Serif" w:cs="ArialMT"/>
          <w:b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b/>
          <w:sz w:val="28"/>
          <w:szCs w:val="28"/>
          <w:lang w:eastAsia="en-US"/>
        </w:rPr>
        <w:t xml:space="preserve">            1. Общие положения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1.1. Положение о наставничестве определяет цель, задачи и порядок внедрения наставничества в МБОУ «</w:t>
      </w:r>
      <w:proofErr w:type="spellStart"/>
      <w:r w:rsidRPr="00236315">
        <w:rPr>
          <w:rFonts w:ascii="Liberation Serif" w:hAnsi="Liberation Serif" w:cs="ArialMT"/>
          <w:sz w:val="28"/>
          <w:szCs w:val="28"/>
          <w:lang w:eastAsia="en-US"/>
        </w:rPr>
        <w:t>Махнёвская</w:t>
      </w:r>
      <w:proofErr w:type="spellEnd"/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 СОШ».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1.2. Наставничество представляет собой целенаправленную деятельность сотрудников полиции, педагогических работников и уважаемых граждан с целью коррекции асоциального поведения подростков.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1.3. Наставничество является добровольным.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1.4. Правовой основой внедрения наставничества являются: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- Федеральный Закон от 07 февраля 2011 года № 3-ФЗ «О полиции»;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- 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- Федеральный Закон от 247 июля 1998 года № 124-ФЗ «Об основных гарантиях прав ребенка в Российской Федерации».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 </w:t>
      </w:r>
    </w:p>
    <w:p w:rsidR="0006219C" w:rsidRPr="00236315" w:rsidRDefault="0006219C" w:rsidP="0006219C">
      <w:pPr>
        <w:autoSpaceDE w:val="0"/>
        <w:autoSpaceDN w:val="0"/>
        <w:adjustRightInd w:val="0"/>
        <w:ind w:hanging="284"/>
        <w:rPr>
          <w:rFonts w:ascii="Liberation Serif" w:hAnsi="Liberation Serif" w:cs="ArialMT"/>
          <w:b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b/>
          <w:sz w:val="28"/>
          <w:szCs w:val="28"/>
          <w:lang w:eastAsia="en-US"/>
        </w:rPr>
        <w:t xml:space="preserve">            2. Принципы наставничества</w:t>
      </w:r>
    </w:p>
    <w:p w:rsidR="0006219C" w:rsidRPr="00236315" w:rsidRDefault="0006219C" w:rsidP="0006219C">
      <w:pPr>
        <w:autoSpaceDE w:val="0"/>
        <w:autoSpaceDN w:val="0"/>
        <w:adjustRightInd w:val="0"/>
        <w:ind w:hanging="284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            2.1. Личностный поход к подростку, реализуемый в форме: понимать, принимать, сострадать, помогать.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2.2. Системность-необходимость всестороннего анализа проблемы социальной </w:t>
      </w:r>
      <w:proofErr w:type="spellStart"/>
      <w:r w:rsidRPr="00236315">
        <w:rPr>
          <w:rFonts w:ascii="Liberation Serif" w:hAnsi="Liberation Serif" w:cs="ArialMT"/>
          <w:sz w:val="28"/>
          <w:szCs w:val="28"/>
          <w:lang w:eastAsia="en-US"/>
        </w:rPr>
        <w:t>дезадаптации</w:t>
      </w:r>
      <w:proofErr w:type="spellEnd"/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 подростка группы риска и применения комплекса мероприятий, адекватных выявленной проблематике.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2.3. Объективность подхода к подростку-знание многообразных аспектов жизнедеятельности несовершеннолетнего, выработка непредвзятых рекомендаций, учет возрастных особенностей личности (индивидуальных черт, склонностей, нравственной позиции).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2.4. Неразглашение информации о несовершеннолетнем и его семье.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2.5. Оказание помощи, безвозмездные услуги лично, либо организованно в духе партнерства.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2.6. Стимулирования чувства ответственности.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b/>
          <w:sz w:val="28"/>
          <w:szCs w:val="28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b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b/>
          <w:sz w:val="28"/>
          <w:szCs w:val="28"/>
          <w:lang w:eastAsia="en-US"/>
        </w:rPr>
        <w:t>3. Цель и задачи наставничества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3.1. Цель наставничества-эффективное снижение уровня правонарушений и преступлений, совершаемых несовершеннолетними, </w:t>
      </w:r>
      <w:r w:rsidRPr="00236315">
        <w:rPr>
          <w:rFonts w:ascii="Liberation Serif" w:hAnsi="Liberation Serif" w:cs="ArialMT"/>
          <w:sz w:val="28"/>
          <w:szCs w:val="28"/>
          <w:lang w:eastAsia="en-US"/>
        </w:rPr>
        <w:lastRenderedPageBreak/>
        <w:t>повышение качества организации индивидуальной профилактической и реабилитационной работы с несовершеннолетними, состоящими на учете в органах внутренних дел.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3.2. Задачами наставничества являются: 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3.2.1. Формирование у несовершеннолетних законопослушного поведения, создание позитивных жизненных установок, направленных на преодоление негативного отношения к окружающему сообществу и на осознанный отказ от собственных асоциальных проявлений.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b/>
          <w:sz w:val="28"/>
          <w:szCs w:val="28"/>
          <w:lang w:eastAsia="en-US"/>
        </w:rPr>
        <w:t>4. Направления работы наставника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4.1. </w:t>
      </w:r>
      <w:proofErr w:type="spellStart"/>
      <w:r w:rsidRPr="00236315">
        <w:rPr>
          <w:rFonts w:ascii="Liberation Serif" w:hAnsi="Liberation Serif" w:cs="ArialMT"/>
          <w:sz w:val="28"/>
          <w:szCs w:val="28"/>
          <w:lang w:eastAsia="en-US"/>
        </w:rPr>
        <w:t>Профориентационная</w:t>
      </w:r>
      <w:proofErr w:type="spellEnd"/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 работа с подростком группы риска.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4.2. Работа с семьей группы риска.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4.3. Работа с педагогическим коллективом.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4.4. Работа со сверстниками, одноклассниками.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4.5. Работа с органами и учреждениями системы профилактики. </w:t>
      </w:r>
    </w:p>
    <w:p w:rsidR="0006219C" w:rsidRPr="00236315" w:rsidRDefault="0006219C" w:rsidP="0006219C">
      <w:pPr>
        <w:autoSpaceDE w:val="0"/>
        <w:autoSpaceDN w:val="0"/>
        <w:adjustRightInd w:val="0"/>
        <w:jc w:val="both"/>
        <w:rPr>
          <w:rFonts w:ascii="Liberation Serif" w:hAnsi="Liberation Serif" w:cs="ArialMT"/>
          <w:sz w:val="28"/>
          <w:szCs w:val="28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b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b/>
          <w:sz w:val="28"/>
          <w:szCs w:val="28"/>
          <w:lang w:eastAsia="en-US"/>
        </w:rPr>
        <w:t>5. Методы работы наставника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5.1. Наблюдение.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5.2. Курирование-способ сохранения и поддерживания контакта наставника и подростка, контроля ситуации со стороны наставника.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5.3. Интервенция-специфический способ «вхождения» в личностное пространство для минимизации (устранения) негативной адаптации и стимулирования позитивной адаптации личности в изменяющихся ситуациях.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5.4. Коррекция-процесс исправления тех или иных нарушенных функций.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5.5. Психолого-педагогическая поддержка-своевременное позитивное воздействие наставника и родителей (взрослых) на подростков с целью выработки у них адекватной самооценки, способности противостоять негативному влиянию окружающих.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b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b/>
          <w:sz w:val="28"/>
          <w:szCs w:val="28"/>
          <w:lang w:eastAsia="en-US"/>
        </w:rPr>
        <w:t xml:space="preserve">6. Виды деятельности наставника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6.1. Аналитическая деятельность наставника. Наставники постоянно находятся в процессе аналитической деятельности, анализируют ситуацию, в которой находится подопечный подросток группы риска.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6.2. Реабилитационная деятельность направлена на возвращение подростка группы риса к обычной деятельности (учебной, трудовой), к прежним своим обязанностям, на преодоление </w:t>
      </w:r>
      <w:proofErr w:type="spellStart"/>
      <w:r w:rsidRPr="00236315">
        <w:rPr>
          <w:rFonts w:ascii="Liberation Serif" w:hAnsi="Liberation Serif" w:cs="ArialMT"/>
          <w:sz w:val="28"/>
          <w:szCs w:val="28"/>
          <w:lang w:eastAsia="en-US"/>
        </w:rPr>
        <w:t>дезадаптации</w:t>
      </w:r>
      <w:proofErr w:type="spellEnd"/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6.3. Профилактическая деятельность направлена на профилактику </w:t>
      </w:r>
      <w:proofErr w:type="spellStart"/>
      <w:r w:rsidRPr="00236315">
        <w:rPr>
          <w:rFonts w:ascii="Liberation Serif" w:hAnsi="Liberation Serif" w:cs="ArialMT"/>
          <w:sz w:val="28"/>
          <w:szCs w:val="28"/>
          <w:lang w:eastAsia="en-US"/>
        </w:rPr>
        <w:t>девиантных</w:t>
      </w:r>
      <w:proofErr w:type="spellEnd"/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 форм поведения.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6.4. Информационная деятельность наставника заключается в расширении кругозора подростка, в развитии его общей осведомленности, а также в получении необходимых знаний.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6.5. Социальная деятельность наставника направлена на вовлечение подростка группы риска в различные социальные институты, привлечения подростка к социально одобряемым формам деятельности.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b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b/>
          <w:sz w:val="28"/>
          <w:szCs w:val="28"/>
          <w:lang w:eastAsia="en-US"/>
        </w:rPr>
        <w:t xml:space="preserve">7. Внедрение наставничества 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lastRenderedPageBreak/>
        <w:t>7.1. Наставничество устанавливается в отношении следующих категорий несовершеннолетних: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7.1.1. употребляющих наркотические средства или психотропные вещества без назначения врача либо употребляющего одурманивающие вещества, алкогольную и спиртосодержащую продукцию, пиво и напитки, изготовляемые на его основе.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7.1.2.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7.1.3. совершивших общественно опасное деяние и не подлежащие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7.1.4. обвиняемых или подозреваемых в совершении преступлений, в отношении которых избраны меры пресечения, не связанные с заключением под стражу.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7.1.5. условно-досрочно освобожденных от отбывания наказания, в связи с помилованием.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7.1.6. получивших отсрочку отбывания наказания или отсрочку исполнения приговора.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7.1.7.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совершили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7.1.8. осужденных за совершение преступлений небольшой или средней тяжести и освобожденных судом от наказания с применением принудительных мер воспитательного воздействия.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7.1.9. осужденных условно, осужденных к обязательным работам, исправительным работам или иным мерам наказания, не связанным с лишением свободы.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7.2. Наставник закрепляется распоряжением начальника территориального ОМВД.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7.3. Наставничество устанавливается продолжительностью до достижения совершеннолетия или до снятия подростка с профилактического учета.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7.4. Наставник назначается из числа лиц, обладающих значительным профессиональным и жизненным опытом, авторитетных людей с положительной репутацией, способных по своим деловым и моральным качествам стать позитивным примером для несовершеннолетнего. </w:t>
      </w:r>
    </w:p>
    <w:p w:rsidR="0006219C" w:rsidRPr="00236315" w:rsidRDefault="0006219C" w:rsidP="0006219C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315">
        <w:rPr>
          <w:rFonts w:ascii="Liberation Serif" w:hAnsi="Liberation Serif" w:cs="ArialMT"/>
          <w:color w:val="000000"/>
          <w:sz w:val="28"/>
          <w:szCs w:val="28"/>
        </w:rPr>
        <w:t xml:space="preserve">        7.5 Руководителями общеобразовательных организаций составляется банк данных из числа классных руководителей и уважаемых граждан территории для наставничества над несовершеннолетними и семьями, </w:t>
      </w:r>
      <w:r w:rsidRPr="00236315">
        <w:rPr>
          <w:rFonts w:ascii="Liberation Serif" w:hAnsi="Liberation Serif"/>
          <w:sz w:val="28"/>
          <w:szCs w:val="28"/>
        </w:rPr>
        <w:t>состоящими на учете</w:t>
      </w:r>
      <w:r w:rsidRPr="00236315">
        <w:rPr>
          <w:rFonts w:ascii="Liberation Serif" w:hAnsi="Liberation Serif"/>
          <w:bCs/>
          <w:color w:val="000000"/>
          <w:sz w:val="28"/>
          <w:szCs w:val="28"/>
        </w:rPr>
        <w:t xml:space="preserve"> в подразделениях по делам несовершеннолетних на территории </w:t>
      </w:r>
      <w:proofErr w:type="spellStart"/>
      <w:r w:rsidRPr="00236315">
        <w:rPr>
          <w:rFonts w:ascii="Liberation Serif" w:hAnsi="Liberation Serif"/>
          <w:bCs/>
          <w:color w:val="000000"/>
          <w:sz w:val="28"/>
          <w:szCs w:val="28"/>
        </w:rPr>
        <w:t>Махнёвского</w:t>
      </w:r>
      <w:proofErr w:type="spellEnd"/>
      <w:r w:rsidRPr="00236315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муниципального образования</w:t>
      </w:r>
      <w:r w:rsidRPr="00236315">
        <w:rPr>
          <w:rFonts w:ascii="Liberation Serif" w:hAnsi="Liberation Serif"/>
          <w:sz w:val="28"/>
          <w:szCs w:val="28"/>
        </w:rPr>
        <w:t xml:space="preserve">.  </w:t>
      </w:r>
      <w:r w:rsidRPr="00236315">
        <w:rPr>
          <w:rFonts w:ascii="Liberation Serif" w:hAnsi="Liberation Serif" w:cs="ArialMT"/>
          <w:color w:val="000000"/>
          <w:sz w:val="28"/>
          <w:szCs w:val="28"/>
        </w:rPr>
        <w:t xml:space="preserve">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</w:p>
    <w:p w:rsidR="0006219C" w:rsidRPr="00236315" w:rsidRDefault="0006219C" w:rsidP="0006219C">
      <w:pPr>
        <w:autoSpaceDE w:val="0"/>
        <w:autoSpaceDN w:val="0"/>
        <w:adjustRightInd w:val="0"/>
        <w:jc w:val="both"/>
        <w:rPr>
          <w:rFonts w:ascii="Liberation Serif" w:hAnsi="Liberation Serif" w:cs="ArialMT"/>
          <w:b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        </w:t>
      </w:r>
      <w:r w:rsidRPr="00236315">
        <w:rPr>
          <w:rFonts w:ascii="Liberation Serif" w:hAnsi="Liberation Serif" w:cs="ArialMT"/>
          <w:b/>
          <w:sz w:val="28"/>
          <w:szCs w:val="28"/>
          <w:lang w:eastAsia="en-US"/>
        </w:rPr>
        <w:t xml:space="preserve">8. Обязанности и права наставника 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8.1. Наставник обязан: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8.1.1. знать основы законодательства в сфере профилактики безнадзорности и правонарушений несовершеннолетних;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8.1.2. изучить личностные качества подопечного, его интересы и увлечения, образ жизни и поведение, принимать участие в разработке и реализации индивидуальной программы по работе с подопечным; 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8.1.3. организовать социальную, педагогическую, правовую помощь подопечным и его семье;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8.1.4. вести постоянную профилактическую работу со своими несовершеннолетними: посещать по месту жительства, учебы, способствовать правильной организации свободного времени и досуга подопечного, развивать его интерес к культурным и духовным ценностям, привлекать к занятиям спортом, поддерживать связь с семьей подопечного;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8.1.5. воздействовать на подопечного личным примером, убеждением, разъяснением, советом, обращая главное внимание на развитие положительных качеств личности подшефного, его творческие способности, содействовать в трудоустройстве, продолжении учебы;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8.2. Наставник имеет право: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8.2.1. знакомиться в установленном порядке с материалами в УПД, УПК, иными документами;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8.2.2. посещать подопечного по месту жительства для ознакомления с социально-бытовыми условиями его проживания;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>8.2.3. участвовать в профилактической работе с родителями, в целях обеспечения безопасности ребенка, профилактики алкоголизма и других зависимостей родителей, насилия над ребенком;</w:t>
      </w:r>
    </w:p>
    <w:p w:rsidR="0006219C" w:rsidRPr="00236315" w:rsidRDefault="0006219C" w:rsidP="000621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MT"/>
          <w:sz w:val="28"/>
          <w:szCs w:val="28"/>
          <w:lang w:eastAsia="en-US"/>
        </w:rPr>
      </w:pPr>
      <w:r w:rsidRPr="00236315">
        <w:rPr>
          <w:rFonts w:ascii="Liberation Serif" w:hAnsi="Liberation Serif" w:cs="ArialMT"/>
          <w:sz w:val="28"/>
          <w:szCs w:val="28"/>
          <w:lang w:eastAsia="en-US"/>
        </w:rPr>
        <w:t xml:space="preserve">8.2.4. присутствовать на заседаниях комиссии по делам несовершеннолетних и защите их прав (по согласованию с родителями либо законными представителями несовершеннолетних) при рассмотрении дела в отношении несовершеннолетнего и его семьи.   </w:t>
      </w:r>
    </w:p>
    <w:p w:rsidR="0006219C" w:rsidRPr="00236315" w:rsidRDefault="0006219C" w:rsidP="0006219C">
      <w:pPr>
        <w:jc w:val="center"/>
        <w:rPr>
          <w:rFonts w:ascii="Calibri" w:eastAsia="Calibri" w:hAnsi="Calibri"/>
          <w:color w:val="1E2120"/>
          <w:sz w:val="28"/>
          <w:szCs w:val="28"/>
        </w:rPr>
      </w:pPr>
    </w:p>
    <w:p w:rsidR="0006219C" w:rsidRPr="00236315" w:rsidRDefault="0006219C" w:rsidP="0006219C">
      <w:pPr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236315">
        <w:rPr>
          <w:rFonts w:ascii="Calibri" w:eastAsia="Calibri" w:hAnsi="Calibri"/>
          <w:color w:val="1E2120"/>
          <w:sz w:val="28"/>
          <w:szCs w:val="28"/>
        </w:rPr>
        <w:br w:type="page"/>
      </w:r>
      <w:r w:rsidRPr="00236315">
        <w:rPr>
          <w:rFonts w:eastAsia="Calibri"/>
          <w:b/>
          <w:color w:val="000000"/>
          <w:sz w:val="28"/>
          <w:lang w:eastAsia="en-US"/>
        </w:rPr>
        <w:lastRenderedPageBreak/>
        <w:t>Банк данных</w:t>
      </w:r>
      <w:r w:rsidRPr="00236315">
        <w:rPr>
          <w:rFonts w:ascii="Calibri" w:eastAsia="Calibri" w:hAnsi="Calibri"/>
          <w:b/>
          <w:color w:val="000000"/>
          <w:sz w:val="28"/>
          <w:lang w:eastAsia="en-US"/>
        </w:rPr>
        <w:t xml:space="preserve"> </w:t>
      </w:r>
      <w:r w:rsidRPr="00236315">
        <w:rPr>
          <w:rFonts w:ascii="Liberation Serif" w:eastAsia="Calibri" w:hAnsi="Liberation Serif"/>
          <w:b/>
          <w:sz w:val="28"/>
          <w:szCs w:val="28"/>
          <w:lang w:eastAsia="en-US"/>
        </w:rPr>
        <w:t>из числа классных руководителей и уважаемых граждан территории для наставничества над несовершеннолетними и семьями, состоящими на учете</w:t>
      </w:r>
      <w:r w:rsidRPr="0023631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 в подразделениях по делам несовершеннолетних в МБОУ «</w:t>
      </w:r>
      <w:proofErr w:type="spellStart"/>
      <w:r w:rsidRPr="0023631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Махнёвская</w:t>
      </w:r>
      <w:proofErr w:type="spellEnd"/>
      <w:r w:rsidRPr="0023631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 СОШ»</w:t>
      </w:r>
    </w:p>
    <w:p w:rsidR="0006219C" w:rsidRPr="00236315" w:rsidRDefault="0006219C" w:rsidP="0006219C">
      <w:pPr>
        <w:jc w:val="both"/>
        <w:rPr>
          <w:rFonts w:ascii="Calibri" w:eastAsia="Calibri" w:hAnsi="Calibri"/>
          <w:color w:val="1E2120"/>
          <w:sz w:val="28"/>
          <w:szCs w:val="28"/>
        </w:rPr>
      </w:pPr>
    </w:p>
    <w:p w:rsidR="0006219C" w:rsidRPr="00236315" w:rsidRDefault="0006219C" w:rsidP="0006219C">
      <w:pPr>
        <w:ind w:firstLine="709"/>
        <w:jc w:val="both"/>
        <w:rPr>
          <w:rFonts w:eastAsia="Calibri"/>
          <w:color w:val="1E2120"/>
          <w:sz w:val="28"/>
          <w:szCs w:val="28"/>
        </w:rPr>
      </w:pPr>
      <w:r w:rsidRPr="00236315">
        <w:rPr>
          <w:rFonts w:eastAsia="Calibri"/>
          <w:color w:val="1E2120"/>
          <w:sz w:val="28"/>
          <w:szCs w:val="28"/>
        </w:rPr>
        <w:t xml:space="preserve">Сапожникова Алена Олеговна – классный руководитель; </w:t>
      </w:r>
    </w:p>
    <w:p w:rsidR="0006219C" w:rsidRPr="00236315" w:rsidRDefault="0006219C" w:rsidP="0006219C">
      <w:pPr>
        <w:ind w:firstLine="709"/>
        <w:jc w:val="both"/>
        <w:rPr>
          <w:rFonts w:eastAsia="Calibri"/>
          <w:color w:val="1E2120"/>
          <w:sz w:val="28"/>
          <w:szCs w:val="28"/>
        </w:rPr>
      </w:pPr>
      <w:r w:rsidRPr="00236315">
        <w:rPr>
          <w:rFonts w:eastAsia="Calibri"/>
          <w:color w:val="1E2120"/>
          <w:sz w:val="28"/>
          <w:szCs w:val="28"/>
        </w:rPr>
        <w:t xml:space="preserve">Бутакова Нинель Петровна – член женского совета, уважаемый гражданин </w:t>
      </w:r>
      <w:proofErr w:type="spellStart"/>
      <w:r w:rsidRPr="00236315">
        <w:rPr>
          <w:rFonts w:eastAsia="Calibri"/>
          <w:color w:val="1E2120"/>
          <w:sz w:val="28"/>
          <w:szCs w:val="28"/>
        </w:rPr>
        <w:t>п.г.т</w:t>
      </w:r>
      <w:proofErr w:type="spellEnd"/>
      <w:r w:rsidRPr="00236315">
        <w:rPr>
          <w:rFonts w:eastAsia="Calibri"/>
          <w:color w:val="1E2120"/>
          <w:sz w:val="28"/>
          <w:szCs w:val="28"/>
        </w:rPr>
        <w:t xml:space="preserve">. </w:t>
      </w:r>
      <w:proofErr w:type="spellStart"/>
      <w:r w:rsidRPr="00236315">
        <w:rPr>
          <w:rFonts w:eastAsia="Calibri"/>
          <w:color w:val="1E2120"/>
          <w:sz w:val="28"/>
          <w:szCs w:val="28"/>
        </w:rPr>
        <w:t>Махнёво</w:t>
      </w:r>
      <w:proofErr w:type="spellEnd"/>
    </w:p>
    <w:p w:rsidR="0006219C" w:rsidRDefault="0006219C" w:rsidP="0006219C">
      <w:pPr>
        <w:rPr>
          <w:sz w:val="28"/>
          <w:szCs w:val="28"/>
        </w:rPr>
      </w:pPr>
    </w:p>
    <w:p w:rsidR="0006219C" w:rsidRPr="00236315" w:rsidRDefault="0006219C" w:rsidP="0006219C">
      <w:pPr>
        <w:rPr>
          <w:sz w:val="28"/>
          <w:szCs w:val="28"/>
        </w:rPr>
      </w:pPr>
    </w:p>
    <w:p w:rsidR="0006219C" w:rsidRPr="00236315" w:rsidRDefault="0006219C" w:rsidP="0006219C">
      <w:pPr>
        <w:rPr>
          <w:sz w:val="28"/>
          <w:szCs w:val="28"/>
        </w:rPr>
      </w:pPr>
    </w:p>
    <w:p w:rsidR="00415C90" w:rsidRDefault="00415C90"/>
    <w:sectPr w:rsidR="00415C90" w:rsidSect="00263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3E"/>
    <w:rsid w:val="0006219C"/>
    <w:rsid w:val="00263B1C"/>
    <w:rsid w:val="00415C90"/>
    <w:rsid w:val="005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3DC4"/>
  <w15:chartTrackingRefBased/>
  <w15:docId w15:val="{6D5D4FEA-6916-464F-8ED7-206EE38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2022-01-20T07:18:00Z</dcterms:created>
  <dcterms:modified xsi:type="dcterms:W3CDTF">2022-01-20T10:08:00Z</dcterms:modified>
</cp:coreProperties>
</file>