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AB" w:rsidRPr="000B6F5C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D35D68">
        <w:rPr>
          <w:rFonts w:ascii="Verdana" w:eastAsia="Times New Roman" w:hAnsi="Verdana" w:cs="Times New Roman"/>
          <w:noProof/>
          <w:sz w:val="116"/>
          <w:szCs w:val="116"/>
        </w:rPr>
        <w:drawing>
          <wp:anchor distT="0" distB="0" distL="114300" distR="114300" simplePos="0" relativeHeight="251659264" behindDoc="0" locked="0" layoutInCell="1" allowOverlap="1" wp14:anchorId="3069A62A" wp14:editId="60187318">
            <wp:simplePos x="0" y="0"/>
            <wp:positionH relativeFrom="column">
              <wp:posOffset>-885825</wp:posOffset>
            </wp:positionH>
            <wp:positionV relativeFrom="paragraph">
              <wp:posOffset>201930</wp:posOffset>
            </wp:positionV>
            <wp:extent cx="2788920" cy="2210435"/>
            <wp:effectExtent l="0" t="0" r="0" b="0"/>
            <wp:wrapSquare wrapText="bothSides"/>
            <wp:docPr id="1" name="Рисунок 1" descr="http://www.sveka4.edusite.ru/images/shk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eka4.edusite.ru/images/shk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31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9"/>
      </w:tblGrid>
      <w:tr w:rsidR="005A0CAB" w:rsidRPr="005A0CAB" w:rsidTr="00A249E7">
        <w:trPr>
          <w:trHeight w:val="150"/>
          <w:tblCellSpacing w:w="0" w:type="dxa"/>
        </w:trPr>
        <w:tc>
          <w:tcPr>
            <w:tcW w:w="15735" w:type="dxa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5A0CAB" w:rsidRPr="005A0CAB" w:rsidRDefault="005A0CAB" w:rsidP="00A249E7">
            <w:pPr>
              <w:spacing w:after="0" w:line="150" w:lineRule="atLeast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color w:val="063870"/>
                <w:kern w:val="36"/>
                <w:sz w:val="96"/>
                <w:szCs w:val="116"/>
              </w:rPr>
            </w:pPr>
            <w:r w:rsidRPr="005A0CAB">
              <w:rPr>
                <w:rFonts w:ascii="Comic Sans MS" w:eastAsia="Times New Roman" w:hAnsi="Comic Sans MS" w:cs="Times New Roman"/>
                <w:b/>
                <w:bCs/>
                <w:color w:val="FF0000"/>
                <w:kern w:val="36"/>
                <w:sz w:val="96"/>
                <w:szCs w:val="116"/>
              </w:rPr>
              <w:t>Служба школьной медиации</w:t>
            </w:r>
          </w:p>
        </w:tc>
      </w:tr>
      <w:tr w:rsidR="005A0CAB" w:rsidRPr="005A0CAB" w:rsidTr="00A249E7">
        <w:trPr>
          <w:trHeight w:val="15"/>
          <w:tblCellSpacing w:w="0" w:type="dxa"/>
        </w:trPr>
        <w:tc>
          <w:tcPr>
            <w:tcW w:w="15735" w:type="dxa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5A0CAB" w:rsidRPr="005A0CAB" w:rsidRDefault="005A0CAB" w:rsidP="00A249E7">
            <w:pPr>
              <w:tabs>
                <w:tab w:val="left" w:pos="14570"/>
              </w:tabs>
              <w:spacing w:after="0" w:line="15" w:lineRule="atLeast"/>
              <w:ind w:left="-276" w:firstLine="276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</w:tbl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sz w:val="18"/>
          <w:szCs w:val="20"/>
        </w:rPr>
      </w:pP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sz w:val="18"/>
          <w:szCs w:val="20"/>
        </w:rPr>
      </w:pPr>
      <w:r w:rsidRPr="005A0CAB">
        <w:rPr>
          <w:rFonts w:ascii="Verdana" w:eastAsia="Times New Roman" w:hAnsi="Verdana" w:cs="Times New Roman"/>
          <w:sz w:val="18"/>
          <w:szCs w:val="20"/>
        </w:rPr>
        <w:t> </w:t>
      </w:r>
    </w:p>
    <w:p w:rsidR="005A0CAB" w:rsidRPr="005A0CAB" w:rsidRDefault="005A0CAB" w:rsidP="005A0CAB">
      <w:pPr>
        <w:spacing w:after="150" w:line="240" w:lineRule="auto"/>
        <w:ind w:hanging="9"/>
        <w:jc w:val="center"/>
        <w:textAlignment w:val="top"/>
        <w:rPr>
          <w:rFonts w:ascii="Verdana" w:eastAsia="Times New Roman" w:hAnsi="Verdana" w:cs="Times New Roman"/>
          <w:sz w:val="18"/>
          <w:szCs w:val="20"/>
        </w:rPr>
      </w:pP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4"/>
          <w:szCs w:val="20"/>
        </w:rPr>
      </w:pPr>
      <w:r w:rsidRPr="005A0CAB"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  <w:t>ВНИМАНИЕ, РЕБЯТА!</w:t>
      </w: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4"/>
          <w:szCs w:val="20"/>
        </w:rPr>
      </w:pPr>
      <w:r w:rsidRPr="005A0CAB"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  <w:t>В ШКОЛЕ РАБОТАЕТ</w:t>
      </w: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4"/>
          <w:szCs w:val="20"/>
        </w:rPr>
      </w:pPr>
      <w:r w:rsidRPr="005A0CAB"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  <w:t xml:space="preserve">СЛУЖБА </w:t>
      </w:r>
      <w:proofErr w:type="gramStart"/>
      <w:r w:rsidRPr="005A0CAB"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  <w:t>ШКОЛЬНОЙ</w:t>
      </w:r>
      <w:proofErr w:type="gramEnd"/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</w:pPr>
      <w:r w:rsidRPr="005A0CAB"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  <w:t>МЕДИАЦИ</w:t>
      </w:r>
      <w:proofErr w:type="gramStart"/>
      <w:r w:rsidRPr="005A0CAB"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  <w:t>И(</w:t>
      </w:r>
      <w:proofErr w:type="gramEnd"/>
      <w:r w:rsidRPr="005A0CAB">
        <w:rPr>
          <w:rFonts w:ascii="Verdana" w:eastAsia="Times New Roman" w:hAnsi="Verdana" w:cs="Times New Roman"/>
          <w:b/>
          <w:bCs/>
          <w:color w:val="800040"/>
          <w:sz w:val="56"/>
          <w:szCs w:val="48"/>
        </w:rPr>
        <w:t>примирения).</w:t>
      </w: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C00000"/>
          <w:sz w:val="36"/>
          <w:szCs w:val="28"/>
        </w:rPr>
      </w:pP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C00000"/>
          <w:sz w:val="36"/>
          <w:szCs w:val="28"/>
        </w:rPr>
      </w:pPr>
    </w:p>
    <w:p w:rsid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C00000"/>
          <w:sz w:val="36"/>
          <w:szCs w:val="28"/>
        </w:rPr>
      </w:pPr>
    </w:p>
    <w:p w:rsid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C00000"/>
          <w:sz w:val="36"/>
          <w:szCs w:val="28"/>
        </w:rPr>
      </w:pP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C00000"/>
          <w:sz w:val="36"/>
          <w:szCs w:val="28"/>
        </w:rPr>
      </w:pPr>
    </w:p>
    <w:p w:rsidR="005A0CAB" w:rsidRPr="00E01E0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color w:val="C00000"/>
          <w:sz w:val="28"/>
          <w:szCs w:val="20"/>
        </w:rPr>
      </w:pPr>
      <w:r w:rsidRPr="00E01E0B">
        <w:rPr>
          <w:rFonts w:ascii="Verdana" w:eastAsia="Times New Roman" w:hAnsi="Verdana" w:cs="Times New Roman"/>
          <w:b/>
          <w:bCs/>
          <w:color w:val="C00000"/>
          <w:sz w:val="40"/>
          <w:szCs w:val="28"/>
        </w:rPr>
        <w:lastRenderedPageBreak/>
        <w:t>Если вы:</w:t>
      </w:r>
    </w:p>
    <w:p w:rsidR="005A0CAB" w:rsidRPr="00E01E0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Cs w:val="20"/>
        </w:rPr>
      </w:pPr>
      <w:r w:rsidRPr="00D35D68">
        <w:rPr>
          <w:rFonts w:ascii="Symbol" w:eastAsia="Times New Roman" w:hAnsi="Symbol" w:cs="Times New Roman"/>
          <w:b/>
          <w:sz w:val="28"/>
          <w:szCs w:val="28"/>
        </w:rPr>
        <w:t></w:t>
      </w:r>
      <w:r w:rsidRPr="00D35D68">
        <w:rPr>
          <w:rFonts w:ascii="Verdana" w:eastAsia="Times New Roman" w:hAnsi="Verdana" w:cs="Times New Roman"/>
          <w:b/>
          <w:sz w:val="14"/>
          <w:szCs w:val="14"/>
        </w:rPr>
        <w:t>        </w:t>
      </w:r>
      <w:r w:rsidRPr="00E01E0B">
        <w:rPr>
          <w:rFonts w:ascii="Verdana" w:eastAsia="Times New Roman" w:hAnsi="Verdana" w:cs="Times New Roman"/>
          <w:b/>
          <w:bCs/>
          <w:sz w:val="32"/>
          <w:szCs w:val="28"/>
        </w:rPr>
        <w:t>Поругались или подрались;</w:t>
      </w:r>
    </w:p>
    <w:p w:rsidR="005A0CAB" w:rsidRPr="00E01E0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Cs w:val="20"/>
        </w:rPr>
      </w:pPr>
      <w:r w:rsidRPr="00E01E0B">
        <w:rPr>
          <w:rFonts w:ascii="Symbol" w:eastAsia="Times New Roman" w:hAnsi="Symbol" w:cs="Times New Roman"/>
          <w:b/>
          <w:sz w:val="32"/>
          <w:szCs w:val="28"/>
        </w:rPr>
        <w:t></w:t>
      </w:r>
      <w:r w:rsidRPr="00E01E0B">
        <w:rPr>
          <w:rFonts w:ascii="Verdana" w:eastAsia="Times New Roman" w:hAnsi="Verdana" w:cs="Times New Roman"/>
          <w:b/>
          <w:sz w:val="16"/>
          <w:szCs w:val="14"/>
        </w:rPr>
        <w:t>        </w:t>
      </w:r>
      <w:r w:rsidRPr="00E01E0B">
        <w:rPr>
          <w:rFonts w:ascii="Verdana" w:eastAsia="Times New Roman" w:hAnsi="Verdana" w:cs="Times New Roman"/>
          <w:b/>
          <w:bCs/>
          <w:sz w:val="32"/>
          <w:szCs w:val="28"/>
        </w:rPr>
        <w:t xml:space="preserve">У вас что-то украли, вас </w:t>
      </w:r>
      <w:proofErr w:type="gramStart"/>
      <w:r w:rsidRPr="00E01E0B">
        <w:rPr>
          <w:rFonts w:ascii="Verdana" w:eastAsia="Times New Roman" w:hAnsi="Verdana" w:cs="Times New Roman"/>
          <w:b/>
          <w:bCs/>
          <w:sz w:val="32"/>
          <w:szCs w:val="28"/>
        </w:rPr>
        <w:t>побили</w:t>
      </w:r>
      <w:proofErr w:type="gramEnd"/>
      <w:r w:rsidRPr="00E01E0B">
        <w:rPr>
          <w:rFonts w:ascii="Verdana" w:eastAsia="Times New Roman" w:hAnsi="Verdana" w:cs="Times New Roman"/>
          <w:b/>
          <w:bCs/>
          <w:sz w:val="32"/>
          <w:szCs w:val="28"/>
        </w:rPr>
        <w:t>   и вы знаете  обидчика;</w:t>
      </w:r>
    </w:p>
    <w:p w:rsidR="005A0CAB" w:rsidRPr="00E01E0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Cs w:val="20"/>
        </w:rPr>
      </w:pPr>
      <w:r w:rsidRPr="00E01E0B">
        <w:rPr>
          <w:rFonts w:ascii="Symbol" w:eastAsia="Times New Roman" w:hAnsi="Symbol" w:cs="Times New Roman"/>
          <w:b/>
          <w:sz w:val="32"/>
          <w:szCs w:val="28"/>
        </w:rPr>
        <w:t></w:t>
      </w:r>
      <w:r w:rsidRPr="00E01E0B">
        <w:rPr>
          <w:rFonts w:ascii="Verdana" w:eastAsia="Times New Roman" w:hAnsi="Verdana" w:cs="Times New Roman"/>
          <w:b/>
          <w:sz w:val="16"/>
          <w:szCs w:val="14"/>
        </w:rPr>
        <w:t>        </w:t>
      </w:r>
      <w:r w:rsidRPr="00E01E0B">
        <w:rPr>
          <w:rFonts w:ascii="Verdana" w:eastAsia="Times New Roman" w:hAnsi="Verdana" w:cs="Times New Roman"/>
          <w:b/>
          <w:bCs/>
          <w:sz w:val="32"/>
          <w:szCs w:val="28"/>
        </w:rPr>
        <w:t>Если вас  обижают в классе  и т.д.;</w:t>
      </w:r>
    </w:p>
    <w:p w:rsidR="005A0CAB" w:rsidRPr="00E01E0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color w:val="FF0000"/>
          <w:szCs w:val="20"/>
        </w:rPr>
      </w:pPr>
      <w:r w:rsidRPr="00E01E0B">
        <w:rPr>
          <w:rFonts w:ascii="Verdana" w:eastAsia="Times New Roman" w:hAnsi="Verdana" w:cs="Times New Roman"/>
          <w:b/>
          <w:bCs/>
          <w:color w:val="FF0000"/>
          <w:sz w:val="32"/>
          <w:szCs w:val="28"/>
        </w:rPr>
        <w:t>ВЫ МОЖЕТЕ ОБРАТИТЬСЯ В  СЛУЖБУ ШКОЛЬНОЙ МЕДИАЦИИ</w:t>
      </w:r>
    </w:p>
    <w:p w:rsidR="005A0CAB" w:rsidRPr="00E01E0B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E01E0B">
        <w:rPr>
          <w:rFonts w:ascii="Verdana" w:eastAsia="Times New Roman" w:hAnsi="Verdana" w:cs="Times New Roman"/>
          <w:b/>
          <w:bCs/>
          <w:sz w:val="28"/>
          <w:szCs w:val="28"/>
        </w:rPr>
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</w:r>
      <w:r w:rsidRPr="00E01E0B">
        <w:rPr>
          <w:rFonts w:ascii="Verdana" w:eastAsia="Times New Roman" w:hAnsi="Verdana" w:cs="Times New Roman"/>
          <w:b/>
          <w:bCs/>
          <w:sz w:val="28"/>
          <w:szCs w:val="28"/>
          <w:u w:val="single"/>
        </w:rPr>
        <w:t>добровольном</w:t>
      </w:r>
      <w:r w:rsidRPr="00E01E0B">
        <w:rPr>
          <w:rFonts w:ascii="Verdana" w:eastAsia="Times New Roman" w:hAnsi="Verdana" w:cs="Times New Roman"/>
          <w:b/>
          <w:bCs/>
          <w:sz w:val="28"/>
          <w:szCs w:val="28"/>
        </w:rPr>
        <w:t> участии  всех сторон  конфликта.</w:t>
      </w:r>
    </w:p>
    <w:p w:rsidR="005A0CAB" w:rsidRPr="00D35D68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D35D68">
        <w:rPr>
          <w:rFonts w:ascii="Verdana" w:eastAsia="Times New Roman" w:hAnsi="Verdana" w:cs="Times New Roman"/>
          <w:b/>
          <w:bCs/>
          <w:color w:val="0000FF"/>
          <w:sz w:val="28"/>
          <w:szCs w:val="28"/>
        </w:rPr>
        <w:t>Это </w:t>
      </w:r>
      <w:r w:rsidRPr="00D35D68">
        <w:rPr>
          <w:rFonts w:ascii="Verdana" w:eastAsia="Times New Roman" w:hAnsi="Verdana" w:cs="Times New Roman"/>
          <w:b/>
          <w:bCs/>
          <w:color w:val="0000FF"/>
          <w:sz w:val="28"/>
          <w:szCs w:val="28"/>
          <w:u w:val="single"/>
        </w:rPr>
        <w:t>альтернативный</w:t>
      </w:r>
      <w:r w:rsidRPr="00D35D68">
        <w:rPr>
          <w:rFonts w:ascii="Verdana" w:eastAsia="Times New Roman" w:hAnsi="Verdana" w:cs="Times New Roman"/>
          <w:b/>
          <w:bCs/>
          <w:color w:val="0000FF"/>
          <w:sz w:val="28"/>
          <w:szCs w:val="28"/>
        </w:rPr>
        <w:t> путь разрешения  конфликта.</w:t>
      </w:r>
    </w:p>
    <w:p w:rsidR="005A0CAB" w:rsidRPr="00D35D68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D35D68">
        <w:rPr>
          <w:rFonts w:ascii="Verdana" w:eastAsia="Times New Roman" w:hAnsi="Verdana" w:cs="Times New Roman"/>
          <w:b/>
          <w:bCs/>
          <w:sz w:val="28"/>
          <w:szCs w:val="28"/>
        </w:rPr>
        <w:t>Люди, ведущие примирительную встречу  не будут судить, ругать, кого-то защищать или что-то советовать.  Их </w:t>
      </w:r>
      <w:r w:rsidRPr="00D35D68">
        <w:rPr>
          <w:rFonts w:ascii="Verdana" w:eastAsia="Times New Roman" w:hAnsi="Verdana" w:cs="Times New Roman"/>
          <w:b/>
          <w:bCs/>
          <w:color w:val="0000FF"/>
          <w:sz w:val="28"/>
          <w:szCs w:val="28"/>
        </w:rPr>
        <w:t>задача –  помочь вам самим  спокойно разрешить свой конфликт</w:t>
      </w:r>
      <w:r w:rsidRPr="00D35D68">
        <w:rPr>
          <w:rFonts w:ascii="Verdana" w:eastAsia="Times New Roman" w:hAnsi="Verdana" w:cs="Times New Roman"/>
          <w:b/>
          <w:bCs/>
          <w:sz w:val="28"/>
          <w:szCs w:val="28"/>
        </w:rPr>
        <w:t>. То есть главными участниками встречи будете вы сами.</w:t>
      </w:r>
    </w:p>
    <w:p w:rsidR="005A0CAB" w:rsidRPr="00D35D68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D35D68">
        <w:rPr>
          <w:rFonts w:ascii="Verdana" w:eastAsia="Times New Roman" w:hAnsi="Verdana" w:cs="Times New Roman"/>
          <w:b/>
          <w:bCs/>
          <w:caps/>
          <w:sz w:val="28"/>
          <w:szCs w:val="28"/>
        </w:rPr>
        <w:t>УСЛОВИЯ, ПРИ КОТОРЫХ СИТУАЦИЯ  КОНФЛИКТНАЯ МОЖЕТ  БЫТЬ РАССМОТРЕНА СЛУЖБОЙ</w:t>
      </w:r>
    </w:p>
    <w:p w:rsidR="005A0CAB" w:rsidRPr="00D35D68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D35D68">
        <w:rPr>
          <w:rFonts w:ascii="Verdana" w:eastAsia="Times New Roman" w:hAnsi="Verdana" w:cs="Times New Roman"/>
          <w:b/>
          <w:sz w:val="28"/>
          <w:szCs w:val="28"/>
        </w:rPr>
        <w:t>1)</w:t>
      </w:r>
      <w:r w:rsidRPr="00D35D68">
        <w:rPr>
          <w:rFonts w:ascii="Verdana" w:eastAsia="Times New Roman" w:hAnsi="Verdana" w:cs="Times New Roman"/>
          <w:b/>
          <w:sz w:val="14"/>
          <w:szCs w:val="14"/>
        </w:rPr>
        <w:t>    </w:t>
      </w:r>
      <w:r w:rsidRPr="00D35D68">
        <w:rPr>
          <w:rFonts w:ascii="Verdana" w:eastAsia="Times New Roman" w:hAnsi="Verdana" w:cs="Times New Roman"/>
          <w:b/>
          <w:sz w:val="28"/>
          <w:szCs w:val="28"/>
        </w:rPr>
        <w:t>Стороны признают свое участие в конфликте или любой другой ситуации (но не обязательно признают свою неправоту) и стремятся ее разрешить;</w:t>
      </w:r>
    </w:p>
    <w:p w:rsidR="005A0CAB" w:rsidRPr="00D35D68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D35D68">
        <w:rPr>
          <w:rFonts w:ascii="Verdana" w:eastAsia="Times New Roman" w:hAnsi="Verdana" w:cs="Times New Roman"/>
          <w:b/>
          <w:sz w:val="28"/>
          <w:szCs w:val="28"/>
        </w:rPr>
        <w:t>2)</w:t>
      </w:r>
      <w:r w:rsidRPr="00D35D68">
        <w:rPr>
          <w:rFonts w:ascii="Verdana" w:eastAsia="Times New Roman" w:hAnsi="Verdana" w:cs="Times New Roman"/>
          <w:b/>
          <w:sz w:val="14"/>
          <w:szCs w:val="14"/>
        </w:rPr>
        <w:t>    </w:t>
      </w:r>
      <w:r w:rsidRPr="00D35D68">
        <w:rPr>
          <w:rFonts w:ascii="Verdana" w:eastAsia="Times New Roman" w:hAnsi="Verdana" w:cs="Times New Roman"/>
          <w:b/>
          <w:sz w:val="28"/>
          <w:szCs w:val="28"/>
        </w:rPr>
        <w:t>Сторонам больше 10 лет.</w:t>
      </w:r>
    </w:p>
    <w:p w:rsidR="005A0CAB" w:rsidRPr="00D35D68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D35D68">
        <w:rPr>
          <w:rFonts w:ascii="Verdana" w:eastAsia="Times New Roman" w:hAnsi="Verdana" w:cs="Times New Roman"/>
          <w:b/>
          <w:sz w:val="28"/>
          <w:szCs w:val="28"/>
        </w:rPr>
        <w:t>4)</w:t>
      </w:r>
      <w:r w:rsidRPr="00D35D68">
        <w:rPr>
          <w:rFonts w:ascii="Verdana" w:eastAsia="Times New Roman" w:hAnsi="Verdana" w:cs="Times New Roman"/>
          <w:b/>
          <w:sz w:val="14"/>
          <w:szCs w:val="14"/>
        </w:rPr>
        <w:t>    </w:t>
      </w:r>
      <w:r w:rsidRPr="00D35D68">
        <w:rPr>
          <w:rFonts w:ascii="Verdana" w:eastAsia="Times New Roman" w:hAnsi="Verdana" w:cs="Times New Roman"/>
          <w:b/>
          <w:sz w:val="28"/>
          <w:szCs w:val="28"/>
        </w:rPr>
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</w:r>
    </w:p>
    <w:p w:rsidR="005A0CAB" w:rsidRPr="000B6F5C" w:rsidRDefault="005A0CAB" w:rsidP="005A0CAB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D35D68">
        <w:rPr>
          <w:rFonts w:ascii="Verdana" w:eastAsia="Times New Roman" w:hAnsi="Verdana" w:cs="Times New Roman"/>
          <w:b/>
          <w:sz w:val="28"/>
          <w:szCs w:val="28"/>
        </w:rPr>
        <w:t>5)</w:t>
      </w:r>
      <w:r w:rsidRPr="00D35D68">
        <w:rPr>
          <w:rFonts w:ascii="Verdana" w:eastAsia="Times New Roman" w:hAnsi="Verdana" w:cs="Times New Roman"/>
          <w:b/>
          <w:sz w:val="14"/>
          <w:szCs w:val="14"/>
        </w:rPr>
        <w:t>    </w:t>
      </w:r>
      <w:r w:rsidRPr="00D35D68">
        <w:rPr>
          <w:rFonts w:ascii="Verdana" w:eastAsia="Times New Roman" w:hAnsi="Verdana" w:cs="Times New Roman"/>
          <w:b/>
          <w:sz w:val="28"/>
          <w:szCs w:val="28"/>
        </w:rPr>
        <w:t>Если в конфликте участвуют учителя или родители, на встрече  возможно  присутствие взрослого</w:t>
      </w:r>
      <w:r w:rsidRPr="000B6F5C">
        <w:rPr>
          <w:rFonts w:ascii="Verdana" w:eastAsia="Times New Roman" w:hAnsi="Verdana" w:cs="Times New Roman"/>
          <w:sz w:val="28"/>
          <w:szCs w:val="28"/>
        </w:rPr>
        <w:t>.</w:t>
      </w:r>
    </w:p>
    <w:p w:rsidR="005A0CAB" w:rsidRDefault="005A0CAB" w:rsidP="005A0CAB">
      <w:pPr>
        <w:spacing w:after="150" w:line="240" w:lineRule="auto"/>
        <w:jc w:val="center"/>
        <w:textAlignment w:val="top"/>
        <w:rPr>
          <w:rFonts w:asciiTheme="majorHAnsi" w:hAnsiTheme="majorHAnsi"/>
          <w:b/>
          <w:color w:val="0000FF"/>
          <w:sz w:val="40"/>
        </w:rPr>
      </w:pPr>
    </w:p>
    <w:p w:rsidR="005A0CAB" w:rsidRDefault="005A0CAB" w:rsidP="005A0CAB">
      <w:pPr>
        <w:spacing w:after="150" w:line="240" w:lineRule="auto"/>
        <w:jc w:val="center"/>
        <w:textAlignment w:val="top"/>
        <w:rPr>
          <w:rFonts w:asciiTheme="majorHAnsi" w:hAnsiTheme="majorHAnsi"/>
          <w:b/>
          <w:color w:val="0000FF"/>
          <w:sz w:val="40"/>
        </w:rPr>
      </w:pPr>
    </w:p>
    <w:p w:rsidR="005A0CAB" w:rsidRDefault="005A0CAB" w:rsidP="005A0CAB">
      <w:pPr>
        <w:spacing w:after="150" w:line="240" w:lineRule="auto"/>
        <w:jc w:val="center"/>
        <w:textAlignment w:val="top"/>
        <w:rPr>
          <w:rFonts w:asciiTheme="majorHAnsi" w:hAnsiTheme="majorHAnsi"/>
          <w:b/>
          <w:color w:val="0000FF"/>
          <w:sz w:val="40"/>
        </w:rPr>
      </w:pP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Theme="majorHAnsi" w:hAnsiTheme="majorHAnsi"/>
          <w:b/>
          <w:color w:val="0000FF"/>
          <w:sz w:val="36"/>
        </w:rPr>
      </w:pPr>
      <w:r w:rsidRPr="005A0CAB">
        <w:rPr>
          <w:rFonts w:asciiTheme="majorHAnsi" w:hAnsiTheme="majorHAnsi"/>
          <w:b/>
          <w:color w:val="0000FF"/>
          <w:sz w:val="36"/>
        </w:rPr>
        <w:lastRenderedPageBreak/>
        <w:t>ЕСЛИ ВЫ РЕШИЛИ ОБРАТИТЬСЯ  В СЛУЖБУ, то вам надо  подойти</w:t>
      </w:r>
    </w:p>
    <w:p w:rsidR="005A0CAB" w:rsidRPr="005A0CAB" w:rsidRDefault="005A0CAB" w:rsidP="005A0CAB">
      <w:pPr>
        <w:spacing w:after="150" w:line="240" w:lineRule="auto"/>
        <w:jc w:val="center"/>
        <w:textAlignment w:val="top"/>
        <w:rPr>
          <w:rFonts w:asciiTheme="majorHAnsi" w:hAnsiTheme="majorHAnsi"/>
          <w:b/>
          <w:color w:val="FF0000"/>
          <w:sz w:val="36"/>
        </w:rPr>
      </w:pPr>
      <w:r w:rsidRPr="005A0CAB">
        <w:rPr>
          <w:rFonts w:ascii="Verdana" w:eastAsia="Times New Roman" w:hAnsi="Verdana" w:cs="Times New Roman"/>
          <w:color w:val="0000FF"/>
          <w:sz w:val="48"/>
          <w:szCs w:val="28"/>
        </w:rPr>
        <w:t xml:space="preserve"> </w:t>
      </w:r>
      <w:r w:rsidRPr="005A0CAB">
        <w:rPr>
          <w:rFonts w:ascii="Verdana" w:eastAsia="Times New Roman" w:hAnsi="Verdana" w:cs="Times New Roman"/>
          <w:b/>
          <w:color w:val="C00000"/>
          <w:sz w:val="44"/>
          <w:szCs w:val="28"/>
        </w:rPr>
        <w:t>Денисовой Ольге Алексеевне</w:t>
      </w:r>
      <w:proofErr w:type="gramStart"/>
      <w:r w:rsidRPr="005A0CAB">
        <w:rPr>
          <w:rFonts w:ascii="Verdana" w:eastAsia="Times New Roman" w:hAnsi="Verdana" w:cs="Times New Roman"/>
          <w:b/>
          <w:color w:val="C00000"/>
          <w:sz w:val="44"/>
          <w:szCs w:val="28"/>
        </w:rPr>
        <w:t xml:space="preserve"> ,</w:t>
      </w:r>
      <w:proofErr w:type="spellStart"/>
      <w:proofErr w:type="gramEnd"/>
      <w:r w:rsidRPr="005A0CAB">
        <w:rPr>
          <w:rFonts w:ascii="Verdana" w:eastAsia="Times New Roman" w:hAnsi="Verdana" w:cs="Times New Roman"/>
          <w:b/>
          <w:color w:val="C00000"/>
          <w:sz w:val="44"/>
          <w:szCs w:val="28"/>
        </w:rPr>
        <w:t>Кокшаровой</w:t>
      </w:r>
      <w:proofErr w:type="spellEnd"/>
      <w:r w:rsidRPr="005A0CAB">
        <w:rPr>
          <w:rFonts w:ascii="Verdana" w:eastAsia="Times New Roman" w:hAnsi="Verdana" w:cs="Times New Roman"/>
          <w:b/>
          <w:color w:val="C00000"/>
          <w:sz w:val="44"/>
          <w:szCs w:val="28"/>
        </w:rPr>
        <w:t xml:space="preserve"> Галине Александровне, </w:t>
      </w:r>
      <w:proofErr w:type="spellStart"/>
      <w:r w:rsidRPr="005A0CAB">
        <w:rPr>
          <w:rFonts w:ascii="Verdana" w:eastAsia="Times New Roman" w:hAnsi="Verdana" w:cs="Times New Roman"/>
          <w:b/>
          <w:color w:val="C00000"/>
          <w:sz w:val="44"/>
          <w:szCs w:val="28"/>
        </w:rPr>
        <w:t>Кисилевой</w:t>
      </w:r>
      <w:proofErr w:type="spellEnd"/>
      <w:r w:rsidRPr="005A0CAB">
        <w:rPr>
          <w:rFonts w:ascii="Verdana" w:eastAsia="Times New Roman" w:hAnsi="Verdana" w:cs="Times New Roman"/>
          <w:b/>
          <w:color w:val="C00000"/>
          <w:sz w:val="44"/>
          <w:szCs w:val="28"/>
        </w:rPr>
        <w:t xml:space="preserve"> Наталье Викторовне, Сапожниковой Алене Олеговне.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Verdana" w:eastAsia="Times New Roman" w:hAnsi="Verdana" w:cs="Times New Roman"/>
          <w:sz w:val="28"/>
          <w:szCs w:val="28"/>
        </w:rPr>
        <w:t>       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Verdana" w:eastAsia="Times New Roman" w:hAnsi="Verdana" w:cs="Times New Roman"/>
          <w:b/>
          <w:sz w:val="28"/>
          <w:szCs w:val="28"/>
        </w:rPr>
        <w:t>В случае добровольного согласия сторон, ведущий программы проводит примирительную встречу, на которой обсуждается следующие  вопросы: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Symbol" w:eastAsia="Times New Roman" w:hAnsi="Symbol" w:cs="Times New Roman"/>
          <w:b/>
          <w:sz w:val="28"/>
          <w:szCs w:val="28"/>
        </w:rPr>
        <w:t></w:t>
      </w:r>
      <w:r w:rsidRPr="005A0CAB">
        <w:rPr>
          <w:rFonts w:ascii="Verdana" w:eastAsia="Times New Roman" w:hAnsi="Verdana" w:cs="Times New Roman"/>
          <w:b/>
          <w:sz w:val="14"/>
          <w:szCs w:val="14"/>
        </w:rPr>
        <w:t>      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каковы последствия ситуации для обеих сторон; 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Symbol" w:eastAsia="Times New Roman" w:hAnsi="Symbol" w:cs="Times New Roman"/>
          <w:b/>
          <w:sz w:val="28"/>
          <w:szCs w:val="28"/>
        </w:rPr>
        <w:t></w:t>
      </w:r>
      <w:r w:rsidRPr="005A0CAB">
        <w:rPr>
          <w:rFonts w:ascii="Verdana" w:eastAsia="Times New Roman" w:hAnsi="Verdana" w:cs="Times New Roman"/>
          <w:b/>
          <w:sz w:val="14"/>
          <w:szCs w:val="14"/>
        </w:rPr>
        <w:t>      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каким образом разрешить ситуацию;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Symbol" w:eastAsia="Times New Roman" w:hAnsi="Symbol" w:cs="Times New Roman"/>
          <w:b/>
          <w:sz w:val="28"/>
          <w:szCs w:val="28"/>
        </w:rPr>
        <w:t></w:t>
      </w:r>
      <w:r w:rsidRPr="005A0CAB">
        <w:rPr>
          <w:rFonts w:ascii="Verdana" w:eastAsia="Times New Roman" w:hAnsi="Verdana" w:cs="Times New Roman"/>
          <w:b/>
          <w:sz w:val="14"/>
          <w:szCs w:val="14"/>
        </w:rPr>
        <w:t>      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как сделать, чтобы этого не повторилось.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Verdana" w:eastAsia="Times New Roman" w:hAnsi="Verdana" w:cs="Times New Roman"/>
          <w:b/>
          <w:sz w:val="28"/>
          <w:szCs w:val="28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szCs w:val="20"/>
        </w:rPr>
      </w:pPr>
      <w:r w:rsidRPr="005A0CAB">
        <w:rPr>
          <w:rFonts w:ascii="Verdana" w:eastAsia="Times New Roman" w:hAnsi="Verdana" w:cs="Times New Roman"/>
          <w:b/>
          <w:bCs/>
          <w:caps/>
          <w:color w:val="0000FF"/>
          <w:sz w:val="32"/>
          <w:szCs w:val="28"/>
        </w:rPr>
        <w:t>НА ВСТРЕЧЕ   ВЫПОЛНЯЮТСЯ СЛЕДУЮЩИЕ ПРАВИЛА: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Verdana" w:eastAsia="Times New Roman" w:hAnsi="Verdana" w:cs="Times New Roman"/>
          <w:b/>
          <w:sz w:val="28"/>
          <w:szCs w:val="28"/>
        </w:rPr>
        <w:t>1)</w:t>
      </w:r>
      <w:r w:rsidRPr="005A0CAB">
        <w:rPr>
          <w:rFonts w:ascii="Verdana" w:eastAsia="Times New Roman" w:hAnsi="Verdana" w:cs="Times New Roman"/>
          <w:b/>
          <w:sz w:val="14"/>
          <w:szCs w:val="14"/>
        </w:rPr>
        <w:t>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Verdana" w:eastAsia="Times New Roman" w:hAnsi="Verdana" w:cs="Times New Roman"/>
          <w:b/>
          <w:sz w:val="28"/>
          <w:szCs w:val="28"/>
        </w:rPr>
        <w:t>2)</w:t>
      </w:r>
      <w:r w:rsidRPr="005A0CAB">
        <w:rPr>
          <w:rFonts w:ascii="Verdana" w:eastAsia="Times New Roman" w:hAnsi="Verdana" w:cs="Times New Roman"/>
          <w:b/>
          <w:sz w:val="14"/>
          <w:szCs w:val="14"/>
        </w:rPr>
        <w:t>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На встрече нужно воздержаться от ругани и оскорблений.</w:t>
      </w:r>
    </w:p>
    <w:p w:rsidR="005A0CAB" w:rsidRPr="005A0CAB" w:rsidRDefault="005A0CAB" w:rsidP="005A0CAB">
      <w:pPr>
        <w:spacing w:after="150" w:line="240" w:lineRule="auto"/>
        <w:textAlignment w:val="top"/>
        <w:rPr>
          <w:rFonts w:ascii="Verdana" w:eastAsia="Times New Roman" w:hAnsi="Verdana" w:cs="Times New Roman"/>
          <w:b/>
          <w:sz w:val="20"/>
          <w:szCs w:val="20"/>
        </w:rPr>
      </w:pPr>
      <w:r w:rsidRPr="005A0CAB">
        <w:rPr>
          <w:rFonts w:ascii="Verdana" w:eastAsia="Times New Roman" w:hAnsi="Verdana" w:cs="Times New Roman"/>
          <w:b/>
          <w:sz w:val="28"/>
          <w:szCs w:val="28"/>
        </w:rPr>
        <w:t>3)</w:t>
      </w:r>
      <w:r w:rsidRPr="005A0CAB">
        <w:rPr>
          <w:rFonts w:ascii="Verdana" w:eastAsia="Times New Roman" w:hAnsi="Verdana" w:cs="Times New Roman"/>
          <w:b/>
          <w:sz w:val="14"/>
          <w:szCs w:val="14"/>
        </w:rPr>
        <w:t>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Чтобы не было сплетен после встречи, вся информация о происходящем на встрече не разглашается.</w:t>
      </w:r>
    </w:p>
    <w:p w:rsidR="009A5570" w:rsidRPr="005A0CAB" w:rsidRDefault="005A0CAB" w:rsidP="005A0CAB">
      <w:pPr>
        <w:spacing w:after="150" w:line="240" w:lineRule="auto"/>
        <w:textAlignment w:val="top"/>
        <w:rPr>
          <w:sz w:val="20"/>
        </w:rPr>
      </w:pPr>
      <w:r w:rsidRPr="005A0CAB">
        <w:rPr>
          <w:rFonts w:ascii="Verdana" w:eastAsia="Times New Roman" w:hAnsi="Verdana" w:cs="Times New Roman"/>
          <w:b/>
          <w:sz w:val="28"/>
          <w:szCs w:val="28"/>
        </w:rPr>
        <w:t>4)</w:t>
      </w:r>
      <w:r w:rsidRPr="005A0CAB">
        <w:rPr>
          <w:rFonts w:ascii="Verdana" w:eastAsia="Times New Roman" w:hAnsi="Verdana" w:cs="Times New Roman"/>
          <w:b/>
          <w:sz w:val="14"/>
          <w:szCs w:val="14"/>
        </w:rPr>
        <w:t>  </w:t>
      </w:r>
      <w:r w:rsidRPr="005A0CAB">
        <w:rPr>
          <w:rFonts w:ascii="Verdana" w:eastAsia="Times New Roman" w:hAnsi="Verdana" w:cs="Times New Roman"/>
          <w:b/>
          <w:sz w:val="28"/>
          <w:szCs w:val="28"/>
        </w:rPr>
        <w:t>Вы в любой момент можете прекратить встречу или просить индивидуального разговора с ведущим программы.</w:t>
      </w:r>
      <w:r w:rsidRPr="005A0CAB">
        <w:rPr>
          <w:rFonts w:ascii="Verdana" w:eastAsia="Times New Roman" w:hAnsi="Verdana" w:cs="Times New Roman"/>
          <w:b/>
          <w:sz w:val="20"/>
          <w:szCs w:val="20"/>
        </w:rPr>
        <w:t>    </w:t>
      </w:r>
      <w:bookmarkStart w:id="0" w:name="_GoBack"/>
      <w:bookmarkEnd w:id="0"/>
    </w:p>
    <w:sectPr w:rsidR="009A5570" w:rsidRPr="005A0CAB" w:rsidSect="009A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AB"/>
    <w:rsid w:val="00553BAA"/>
    <w:rsid w:val="005A0CAB"/>
    <w:rsid w:val="00951E54"/>
    <w:rsid w:val="00974C71"/>
    <w:rsid w:val="009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Организаторская</dc:creator>
  <cp:lastModifiedBy>Организаторская</cp:lastModifiedBy>
  <cp:revision>1</cp:revision>
  <dcterms:created xsi:type="dcterms:W3CDTF">2019-03-05T12:25:00Z</dcterms:created>
  <dcterms:modified xsi:type="dcterms:W3CDTF">2019-03-05T12:28:00Z</dcterms:modified>
</cp:coreProperties>
</file>